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06" w:rsidRPr="00A33C06" w:rsidRDefault="00A33C06" w:rsidP="00A33C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06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A33C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результатах работы прокуратуры по надзору за исполнением законов о несовершеннолетних за 2014 год в сравнении с аналогичным периодом прошлого года.</w:t>
      </w:r>
    </w:p>
    <w:p w:rsidR="00A33C06" w:rsidRPr="00A33C06" w:rsidRDefault="00A33C06" w:rsidP="00A33C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3C06">
        <w:rPr>
          <w:rFonts w:ascii="Times New Roman" w:eastAsia="Times New Roman" w:hAnsi="Times New Roman" w:cs="Times New Roman"/>
          <w:sz w:val="27"/>
          <w:szCs w:val="27"/>
          <w:lang w:eastAsia="ru-RU"/>
        </w:rPr>
        <w:t>Надзор за исполнением законов о несовершеннолетних межрайонной прокуратурой осуществляется в соответствии с требованиями приказа Генерального прокурора Российской Федерации № 188 от 26.11.2007 «Об организации прокурорского надзора за исполнением законов о несовершеннолетних и молодежи», указаниями прокуратуры города Москвы, с учетом реальной обстановки и анализа статистических данных о состоянии преступности в районах, поднадзорных прокуратуре.</w:t>
      </w:r>
      <w:proofErr w:type="gramEnd"/>
    </w:p>
    <w:p w:rsidR="00A33C06" w:rsidRPr="00A33C06" w:rsidRDefault="00A33C06" w:rsidP="00A33C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результатам проведенных проверок исполнения законодательства о несовершеннолетних в 2014 году выявлено 283 (АППГ-178) нарушений закона, внесено 49 (АППГ - 46) представлений об устранении нарушений закона, по </w:t>
      </w:r>
      <w:proofErr w:type="gramStart"/>
      <w:r w:rsidRPr="00A33C06">
        <w:rPr>
          <w:rFonts w:ascii="Times New Roman" w:eastAsia="Times New Roman" w:hAnsi="Times New Roman" w:cs="Times New Roman"/>
          <w:sz w:val="27"/>
          <w:szCs w:val="27"/>
          <w:lang w:eastAsia="ru-RU"/>
        </w:rPr>
        <w:t>результатам</w:t>
      </w:r>
      <w:proofErr w:type="gramEnd"/>
      <w:r w:rsidRPr="00A33C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рассмотрения которых к дисциплинарной ответственности привлечено 47 (АППГ-38) должностных лиц, предъявлено в суд 11 исков в интересах несовершеннолетних (АППГ-10), возбуждено 16 дел об административных правонарушениях (АППГ-11), направлено 5 материалов в порядке п. 2 ч. 2 ст. 37 УПК для решения вопроса об уголовном преследовании (АППГ- 4), по результатам </w:t>
      </w:r>
      <w:proofErr w:type="gramStart"/>
      <w:r w:rsidRPr="00A33C06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рассмотрения</w:t>
      </w:r>
      <w:proofErr w:type="gramEnd"/>
      <w:r w:rsidRPr="00A33C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которых возбуждено 5 (АППГ -4) уголовных дел. </w:t>
      </w:r>
    </w:p>
    <w:p w:rsidR="00A33C06" w:rsidRPr="00A33C06" w:rsidRDefault="00A33C06" w:rsidP="00A33C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3C06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Например</w:t>
      </w:r>
      <w:proofErr w:type="gramEnd"/>
      <w:r w:rsidRPr="00A33C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2014 году межрайонной прокуратурой проведена проверка требований федерального законодательства, в том числе об охране жизни и здоровья несовершеннолетних, в ГБОУ «Специальный (коррекционный) детский дом для детей-сирот и детей, оставшихся без попечения родителей, </w:t>
      </w:r>
      <w:r w:rsidRPr="00A33C06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A33C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вида № 46 ДСЗН г. Москвы».</w:t>
      </w:r>
    </w:p>
    <w:p w:rsidR="00A33C06" w:rsidRPr="00A33C06" w:rsidRDefault="00A33C06" w:rsidP="00A33C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0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Проверкой выявлены нарушения требований, предусмотренных ст. 37 Федерального закона от 21.12.1994 № 69 - ФЗ «О пожарной безопасности» по соблюдению требований пожарной безопасности, разработке и осуществлению мер по обеспечению пожарной безопасности.</w:t>
      </w:r>
    </w:p>
    <w:p w:rsidR="00A33C06" w:rsidRPr="00A33C06" w:rsidRDefault="00A33C06" w:rsidP="00A33C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3C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Так, на дверях, расположенных в лестничной клетке, неисправны устройства для </w:t>
      </w:r>
      <w:proofErr w:type="spellStart"/>
      <w:r w:rsidRPr="00A33C06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самозакрывания</w:t>
      </w:r>
      <w:proofErr w:type="spellEnd"/>
      <w:r w:rsidRPr="00A33C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дверей (доводчики); дверь помещения гладильной не противопожарная.</w:t>
      </w:r>
      <w:proofErr w:type="gramEnd"/>
      <w:r w:rsidRPr="00A33C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Также, в учреждении допускается использование удлинителей для питания электроприборов, не предназначенных для проведения аварийных и других временных работ.</w:t>
      </w:r>
    </w:p>
    <w:p w:rsidR="00A33C06" w:rsidRPr="00A33C06" w:rsidRDefault="00A33C06" w:rsidP="00A33C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Также установлено, что </w:t>
      </w:r>
      <w:r w:rsidRPr="00A33C06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руководством</w:t>
      </w:r>
      <w:r w:rsidRPr="00A33C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ГБОУ детский дом № 46 на момент проверки допускаются нарушения законодательства о защите населения и территорий от чрезвычайных ситуаций природного и техногенного характера.</w:t>
      </w:r>
    </w:p>
    <w:p w:rsidR="00A33C06" w:rsidRPr="00A33C06" w:rsidRDefault="00A33C06" w:rsidP="00A33C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3C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Так, в нарушение требований ст. 9 Федерального Закона от 12.02. 1998 № 28-ФЗ «О гражданской обороне», на момент проверки не представлен переработанный согласованный План действий по предупреждению и ликвидации чрезвычайных </w:t>
      </w:r>
      <w:r w:rsidRPr="00A33C0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ситуаций, обучение должностных лиц и работников организации в области гражданской обороны и защиты от ЧС не проведено, не разработан головой план, предусматривающий основные мероприятия по вопросам гражданской обороны, предупреждения и ликвидации</w:t>
      </w:r>
      <w:proofErr w:type="gramEnd"/>
      <w:r w:rsidRPr="00A33C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чрезвычайных ситуаций в организации.</w:t>
      </w:r>
    </w:p>
    <w:p w:rsidR="00A33C06" w:rsidRPr="00A33C06" w:rsidRDefault="00A33C06" w:rsidP="00A33C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06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Также, проверкой выявлено нарушения требований действующего законодательства о противодействии экстремисткой деятельности.</w:t>
      </w:r>
    </w:p>
    <w:p w:rsidR="00A33C06" w:rsidRPr="00A33C06" w:rsidRDefault="00A33C06" w:rsidP="00A33C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Установлено, что библиотека детского дома № 46 не располагает списком информационных материалов, признанных в установленном законом порядке экстремистскими, что лишает возможности принимать профилактические меры, направленные на предупреждение, пресечение экстремистских материалов среди воспитанников. </w:t>
      </w:r>
    </w:p>
    <w:p w:rsidR="00A33C06" w:rsidRPr="00A33C06" w:rsidRDefault="00A33C06" w:rsidP="00A33C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06">
        <w:rPr>
          <w:rFonts w:ascii="Times New Roman" w:eastAsia="Times New Roman" w:hAnsi="Times New Roman" w:cs="Times New Roman"/>
          <w:sz w:val="27"/>
          <w:szCs w:val="27"/>
          <w:lang w:eastAsia="ru-RU"/>
        </w:rPr>
        <w:t>Изучением личных дел педагогов, воспитателей учреждения установлено, что в нарушении требований ст. 65 Трудового кодекса Российской Федерации, педагогом Б. не предоставлена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основаниям.</w:t>
      </w:r>
    </w:p>
    <w:p w:rsidR="00A33C06" w:rsidRPr="00A33C06" w:rsidRDefault="00A33C06" w:rsidP="00A33C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Также, проверкой выявлены нарушения требований </w:t>
      </w:r>
      <w:proofErr w:type="spellStart"/>
      <w:r w:rsidRPr="00A33C0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ст.ст</w:t>
      </w:r>
      <w:proofErr w:type="spellEnd"/>
      <w:r w:rsidRPr="00A33C06">
        <w:rPr>
          <w:rFonts w:ascii="Times New Roman" w:eastAsia="Times New Roman" w:hAnsi="Times New Roman" w:cs="Times New Roman"/>
          <w:sz w:val="27"/>
          <w:szCs w:val="27"/>
          <w:lang w:eastAsia="ru-RU"/>
        </w:rPr>
        <w:t>. 155.2, 155.3 Семейного кодекса Российской Федерации, в части своевременного исполнения возложенных на нее обязанности по защите прав и законных интересов детей-сирот и детей, оставшихся без попечения родителей.</w:t>
      </w:r>
    </w:p>
    <w:p w:rsidR="00A33C06" w:rsidRPr="00A33C06" w:rsidRDefault="00A33C06" w:rsidP="00A33C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Установлено, что родители несовершеннолетних Л., М., Г., С. лишены родительских прав. По настоящее время алименты на указанных детей на их счета не поступают. Так, администрацией учреждения в сентябре, октябре, ноябре 2013 года в территориальные службы судебных приставов направлены обращения о неисполнении ращения суда о взыскании алиментов, однако на момент проверки ответы на указанные обращения не поступили, иные меры администрацией по анализируемому вопросу не приняты. </w:t>
      </w:r>
    </w:p>
    <w:p w:rsidR="00FB05B1" w:rsidRDefault="00FB05B1">
      <w:bookmarkStart w:id="0" w:name="_GoBack"/>
      <w:bookmarkEnd w:id="0"/>
    </w:p>
    <w:sectPr w:rsidR="00FB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B89"/>
    <w:rsid w:val="00453B89"/>
    <w:rsid w:val="00A33C06"/>
    <w:rsid w:val="00FB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2</cp:revision>
  <dcterms:created xsi:type="dcterms:W3CDTF">2015-02-27T21:06:00Z</dcterms:created>
  <dcterms:modified xsi:type="dcterms:W3CDTF">2015-02-27T21:06:00Z</dcterms:modified>
</cp:coreProperties>
</file>